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-, Lackier- und Tapeziererarbeiten - Neubau Kita Schwarzenholz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-, Lackier- und Tapeziererarbeiten - Neubau Kita Schwarzenholz
Teilabruch der ehemaligen Grundschule Schwarzenholz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